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3876E3" w14:textId="77777777" w:rsidR="00752EF7" w:rsidRPr="00752EF7" w:rsidRDefault="00752EF7" w:rsidP="00752EF7">
      <w:pPr>
        <w:pStyle w:val="Ttulo1"/>
        <w:rPr>
          <w:rFonts w:ascii="Arial" w:hAnsi="Arial" w:cs="Arial"/>
          <w:u w:val="none"/>
        </w:rPr>
      </w:pPr>
      <w:r w:rsidRPr="004D13A1">
        <w:rPr>
          <w:rFonts w:ascii="Arial" w:hAnsi="Arial" w:cs="Arial"/>
          <w:color w:val="FF0000"/>
          <w:highlight w:val="cyan"/>
          <w:u w:color="FF0000"/>
        </w:rPr>
        <w:t>Diante</w:t>
      </w:r>
      <w:r w:rsidRPr="004D13A1">
        <w:rPr>
          <w:rFonts w:ascii="Arial" w:hAnsi="Arial" w:cs="Arial"/>
          <w:color w:val="FF0000"/>
          <w:spacing w:val="-6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de</w:t>
      </w:r>
      <w:r w:rsidRPr="004D13A1">
        <w:rPr>
          <w:rFonts w:ascii="Arial" w:hAnsi="Arial" w:cs="Arial"/>
          <w:color w:val="FF0000"/>
          <w:spacing w:val="-5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não-apresentação</w:t>
      </w:r>
      <w:r w:rsidRPr="004D13A1">
        <w:rPr>
          <w:rFonts w:ascii="Arial" w:hAnsi="Arial" w:cs="Arial"/>
          <w:color w:val="FF0000"/>
          <w:spacing w:val="-4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de</w:t>
      </w:r>
      <w:r w:rsidRPr="004D13A1">
        <w:rPr>
          <w:rFonts w:ascii="Arial" w:hAnsi="Arial" w:cs="Arial"/>
          <w:color w:val="FF0000"/>
          <w:spacing w:val="-6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recurso</w:t>
      </w:r>
      <w:r w:rsidRPr="004D13A1">
        <w:rPr>
          <w:rFonts w:ascii="Arial" w:hAnsi="Arial" w:cs="Arial"/>
          <w:color w:val="FF0000"/>
          <w:spacing w:val="-7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(registro</w:t>
      </w:r>
      <w:r w:rsidRPr="004D13A1">
        <w:rPr>
          <w:rFonts w:ascii="Arial" w:hAnsi="Arial" w:cs="Arial"/>
          <w:color w:val="FF0000"/>
          <w:spacing w:val="-1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de</w:t>
      </w:r>
      <w:r w:rsidRPr="004D13A1">
        <w:rPr>
          <w:rFonts w:ascii="Arial" w:hAnsi="Arial" w:cs="Arial"/>
          <w:color w:val="FF0000"/>
          <w:spacing w:val="-7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penalidade</w:t>
      </w:r>
      <w:r w:rsidRPr="004D13A1">
        <w:rPr>
          <w:rFonts w:ascii="Arial" w:hAnsi="Arial" w:cs="Arial"/>
          <w:color w:val="FF0000"/>
          <w:spacing w:val="-5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ainda</w:t>
      </w:r>
      <w:r w:rsidRPr="004D13A1">
        <w:rPr>
          <w:rFonts w:ascii="Arial" w:hAnsi="Arial" w:cs="Arial"/>
          <w:color w:val="FF0000"/>
          <w:spacing w:val="-4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em</w:t>
      </w:r>
      <w:r w:rsidRPr="004D13A1">
        <w:rPr>
          <w:rFonts w:ascii="Arial" w:hAnsi="Arial" w:cs="Arial"/>
          <w:color w:val="FF0000"/>
          <w:spacing w:val="-4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highlight w:val="cyan"/>
          <w:u w:color="FF0000"/>
        </w:rPr>
        <w:t>etapa</w:t>
      </w:r>
      <w:r w:rsidRPr="004D13A1">
        <w:rPr>
          <w:rFonts w:ascii="Arial" w:hAnsi="Arial" w:cs="Arial"/>
          <w:color w:val="FF0000"/>
          <w:spacing w:val="-4"/>
          <w:highlight w:val="cyan"/>
          <w:u w:color="FF0000"/>
        </w:rPr>
        <w:t xml:space="preserve"> </w:t>
      </w:r>
      <w:r w:rsidRPr="004D13A1">
        <w:rPr>
          <w:rFonts w:ascii="Arial" w:hAnsi="Arial" w:cs="Arial"/>
          <w:color w:val="FF0000"/>
          <w:spacing w:val="-2"/>
          <w:highlight w:val="cyan"/>
          <w:u w:color="FF0000"/>
        </w:rPr>
        <w:t>recursal):</w:t>
      </w:r>
    </w:p>
    <w:p w14:paraId="2435AD78" w14:textId="77777777" w:rsidR="00752EF7" w:rsidRPr="00752EF7" w:rsidRDefault="00752EF7" w:rsidP="00752EF7">
      <w:pPr>
        <w:pStyle w:val="Ttulo1"/>
        <w:spacing w:before="175"/>
        <w:rPr>
          <w:rFonts w:ascii="Arial" w:hAnsi="Arial" w:cs="Arial"/>
          <w:u w:val="none"/>
        </w:rPr>
      </w:pPr>
    </w:p>
    <w:p w14:paraId="3A4CA79D" w14:textId="50BF83CA" w:rsidR="00752EF7" w:rsidRPr="00752EF7" w:rsidRDefault="00752EF7" w:rsidP="00752EF7">
      <w:pPr>
        <w:pStyle w:val="Corpodetexto"/>
        <w:spacing w:before="1"/>
        <w:ind w:right="3514"/>
        <w:jc w:val="both"/>
        <w:rPr>
          <w:rFonts w:ascii="Arial" w:hAnsi="Arial" w:cs="Arial"/>
          <w:b/>
        </w:rPr>
      </w:pPr>
      <w:r w:rsidRPr="00752EF7">
        <w:rPr>
          <w:rFonts w:ascii="Arial" w:hAnsi="Arial" w:cs="Arial"/>
          <w:b/>
        </w:rPr>
        <w:t xml:space="preserve">Setor xxxxxxxx do Município de </w:t>
      </w:r>
      <w:r w:rsidR="004D13A1">
        <w:rPr>
          <w:rFonts w:ascii="Arial" w:hAnsi="Arial" w:cs="Arial"/>
          <w:b/>
        </w:rPr>
        <w:t>Santa Bárbara do Sul-RS</w:t>
      </w:r>
    </w:p>
    <w:p w14:paraId="29C715C4" w14:textId="77777777" w:rsidR="00752EF7" w:rsidRPr="00752EF7" w:rsidRDefault="00752EF7" w:rsidP="00752EF7">
      <w:pPr>
        <w:pStyle w:val="Corpodetexto"/>
        <w:spacing w:before="1"/>
        <w:ind w:right="3514"/>
        <w:jc w:val="both"/>
        <w:rPr>
          <w:rFonts w:ascii="Arial" w:hAnsi="Arial" w:cs="Arial"/>
          <w:b/>
        </w:rPr>
      </w:pPr>
      <w:r w:rsidRPr="00752EF7">
        <w:rPr>
          <w:rFonts w:ascii="Arial" w:hAnsi="Arial" w:cs="Arial"/>
          <w:b/>
        </w:rPr>
        <w:t>Processo</w:t>
      </w:r>
      <w:r w:rsidRPr="00752EF7">
        <w:rPr>
          <w:rFonts w:ascii="Arial" w:hAnsi="Arial" w:cs="Arial"/>
          <w:b/>
          <w:spacing w:val="-7"/>
        </w:rPr>
        <w:t xml:space="preserve"> </w:t>
      </w:r>
      <w:r w:rsidRPr="00752EF7">
        <w:rPr>
          <w:rFonts w:ascii="Arial" w:hAnsi="Arial" w:cs="Arial"/>
          <w:b/>
        </w:rPr>
        <w:t>de</w:t>
      </w:r>
      <w:r w:rsidRPr="00752EF7">
        <w:rPr>
          <w:rFonts w:ascii="Arial" w:hAnsi="Arial" w:cs="Arial"/>
          <w:b/>
          <w:spacing w:val="-4"/>
        </w:rPr>
        <w:t xml:space="preserve"> </w:t>
      </w:r>
      <w:r w:rsidRPr="00752EF7">
        <w:rPr>
          <w:rFonts w:ascii="Arial" w:hAnsi="Arial" w:cs="Arial"/>
          <w:b/>
        </w:rPr>
        <w:t>Responsabilização</w:t>
      </w:r>
      <w:r w:rsidRPr="00752EF7">
        <w:rPr>
          <w:rFonts w:ascii="Arial" w:hAnsi="Arial" w:cs="Arial"/>
          <w:b/>
          <w:spacing w:val="-7"/>
        </w:rPr>
        <w:t xml:space="preserve"> </w:t>
      </w:r>
      <w:r w:rsidRPr="00752EF7">
        <w:rPr>
          <w:rFonts w:ascii="Arial" w:hAnsi="Arial" w:cs="Arial"/>
          <w:b/>
        </w:rPr>
        <w:t>de</w:t>
      </w:r>
      <w:r w:rsidRPr="00752EF7">
        <w:rPr>
          <w:rFonts w:ascii="Arial" w:hAnsi="Arial" w:cs="Arial"/>
          <w:b/>
          <w:spacing w:val="-4"/>
        </w:rPr>
        <w:t xml:space="preserve"> </w:t>
      </w:r>
      <w:r w:rsidRPr="00752EF7">
        <w:rPr>
          <w:rFonts w:ascii="Arial" w:hAnsi="Arial" w:cs="Arial"/>
          <w:b/>
        </w:rPr>
        <w:t>Entes</w:t>
      </w:r>
      <w:r w:rsidRPr="00752EF7">
        <w:rPr>
          <w:rFonts w:ascii="Arial" w:hAnsi="Arial" w:cs="Arial"/>
          <w:b/>
          <w:spacing w:val="-5"/>
        </w:rPr>
        <w:t xml:space="preserve"> </w:t>
      </w:r>
      <w:r w:rsidRPr="00752EF7">
        <w:rPr>
          <w:rFonts w:ascii="Arial" w:hAnsi="Arial" w:cs="Arial"/>
          <w:b/>
        </w:rPr>
        <w:t>Privados</w:t>
      </w:r>
      <w:r w:rsidRPr="00752EF7">
        <w:rPr>
          <w:rFonts w:ascii="Arial" w:hAnsi="Arial" w:cs="Arial"/>
          <w:b/>
          <w:spacing w:val="-6"/>
        </w:rPr>
        <w:t xml:space="preserve"> </w:t>
      </w:r>
      <w:r w:rsidRPr="00752EF7">
        <w:rPr>
          <w:rFonts w:ascii="Arial" w:hAnsi="Arial" w:cs="Arial"/>
          <w:b/>
        </w:rPr>
        <w:t>nº</w:t>
      </w:r>
      <w:r w:rsidRPr="00752EF7">
        <w:rPr>
          <w:rFonts w:ascii="Arial" w:hAnsi="Arial" w:cs="Arial"/>
          <w:b/>
          <w:spacing w:val="-6"/>
        </w:rPr>
        <w:t xml:space="preserve"> </w:t>
      </w:r>
      <w:r w:rsidRPr="00752EF7">
        <w:rPr>
          <w:rFonts w:ascii="Arial" w:hAnsi="Arial" w:cs="Arial"/>
          <w:b/>
        </w:rPr>
        <w:t>Protocolo n° xxxxxxxxxxxx/xxxxx</w:t>
      </w:r>
    </w:p>
    <w:p w14:paraId="559AD0FA" w14:textId="77777777" w:rsidR="00752EF7" w:rsidRPr="00752EF7" w:rsidRDefault="00752EF7" w:rsidP="00752EF7">
      <w:pPr>
        <w:pStyle w:val="Corpodetexto"/>
        <w:jc w:val="both"/>
        <w:rPr>
          <w:rFonts w:ascii="Arial" w:hAnsi="Arial" w:cs="Arial"/>
          <w:b/>
          <w:spacing w:val="-2"/>
        </w:rPr>
      </w:pPr>
      <w:r w:rsidRPr="00752EF7">
        <w:rPr>
          <w:rFonts w:ascii="Arial" w:hAnsi="Arial" w:cs="Arial"/>
          <w:b/>
        </w:rPr>
        <w:t>Empresa</w:t>
      </w:r>
      <w:r w:rsidRPr="00752EF7">
        <w:rPr>
          <w:rFonts w:ascii="Arial" w:hAnsi="Arial" w:cs="Arial"/>
          <w:b/>
          <w:spacing w:val="-1"/>
        </w:rPr>
        <w:t xml:space="preserve"> </w:t>
      </w:r>
      <w:r w:rsidRPr="00752EF7">
        <w:rPr>
          <w:rFonts w:ascii="Arial" w:hAnsi="Arial" w:cs="Arial"/>
          <w:b/>
          <w:spacing w:val="-2"/>
        </w:rPr>
        <w:t>xxxxxxxxxxxxxxxxxxxxxxxxxxxxxxxxxxxxx</w:t>
      </w:r>
    </w:p>
    <w:p w14:paraId="2F4FD951" w14:textId="77777777" w:rsidR="00C71C6D" w:rsidRPr="00752EF7" w:rsidRDefault="00752EF7" w:rsidP="00752EF7">
      <w:pPr>
        <w:pStyle w:val="Corpodetexto"/>
        <w:jc w:val="both"/>
        <w:rPr>
          <w:rFonts w:ascii="Arial" w:hAnsi="Arial" w:cs="Arial"/>
          <w:b/>
          <w:spacing w:val="-2"/>
        </w:rPr>
      </w:pPr>
      <w:r w:rsidRPr="00752EF7">
        <w:rPr>
          <w:rFonts w:ascii="Arial" w:hAnsi="Arial" w:cs="Arial"/>
          <w:b/>
        </w:rPr>
        <w:t>Contrato Administrativo nº xxxxxx</w:t>
      </w:r>
    </w:p>
    <w:p w14:paraId="2550D1BE" w14:textId="77777777" w:rsidR="00752EF7" w:rsidRPr="00752EF7" w:rsidRDefault="00752EF7" w:rsidP="00752EF7">
      <w:pPr>
        <w:pStyle w:val="Corpodetexto"/>
        <w:jc w:val="both"/>
        <w:rPr>
          <w:rFonts w:ascii="Arial" w:hAnsi="Arial" w:cs="Arial"/>
          <w:b/>
          <w:spacing w:val="-2"/>
        </w:rPr>
      </w:pPr>
      <w:r w:rsidRPr="00752EF7">
        <w:rPr>
          <w:rFonts w:ascii="Arial" w:hAnsi="Arial" w:cs="Arial"/>
          <w:b/>
          <w:spacing w:val="-2"/>
        </w:rPr>
        <w:t xml:space="preserve">Asssunto: </w:t>
      </w:r>
    </w:p>
    <w:p w14:paraId="288B2D48" w14:textId="77777777" w:rsidR="00C71C6D" w:rsidRPr="00752EF7" w:rsidRDefault="00C71C6D">
      <w:pPr>
        <w:pStyle w:val="Corpodetexto"/>
        <w:spacing w:before="24"/>
        <w:rPr>
          <w:rFonts w:ascii="Arial" w:hAnsi="Arial" w:cs="Arial"/>
        </w:rPr>
      </w:pPr>
    </w:p>
    <w:p w14:paraId="7E54F307" w14:textId="77777777" w:rsidR="00C71C6D" w:rsidRPr="00752EF7" w:rsidRDefault="00752EF7" w:rsidP="00752EF7">
      <w:pPr>
        <w:pStyle w:val="Corpodetexto"/>
        <w:rPr>
          <w:rFonts w:ascii="Arial" w:hAnsi="Arial" w:cs="Arial"/>
        </w:rPr>
      </w:pPr>
      <w:r w:rsidRPr="00752EF7">
        <w:rPr>
          <w:rFonts w:ascii="Arial" w:hAnsi="Arial" w:cs="Arial"/>
        </w:rPr>
        <w:t>Prezado</w:t>
      </w:r>
      <w:r w:rsidRPr="00752EF7">
        <w:rPr>
          <w:rFonts w:ascii="Arial" w:hAnsi="Arial" w:cs="Arial"/>
          <w:spacing w:val="-4"/>
        </w:rPr>
        <w:t xml:space="preserve"> </w:t>
      </w:r>
      <w:r w:rsidRPr="00752EF7">
        <w:rPr>
          <w:rFonts w:ascii="Arial" w:hAnsi="Arial" w:cs="Arial"/>
        </w:rPr>
        <w:t>(a)</w:t>
      </w:r>
      <w:r w:rsidRPr="00752EF7">
        <w:rPr>
          <w:rFonts w:ascii="Arial" w:hAnsi="Arial" w:cs="Arial"/>
          <w:spacing w:val="-2"/>
        </w:rPr>
        <w:t xml:space="preserve"> </w:t>
      </w:r>
      <w:r w:rsidRPr="00752EF7">
        <w:rPr>
          <w:rFonts w:ascii="Arial" w:hAnsi="Arial" w:cs="Arial"/>
        </w:rPr>
        <w:t>Senhor</w:t>
      </w:r>
      <w:r w:rsidRPr="00752EF7">
        <w:rPr>
          <w:rFonts w:ascii="Arial" w:hAnsi="Arial" w:cs="Arial"/>
          <w:spacing w:val="-5"/>
        </w:rPr>
        <w:t xml:space="preserve"> </w:t>
      </w:r>
      <w:r w:rsidRPr="00752EF7">
        <w:rPr>
          <w:rFonts w:ascii="Arial" w:hAnsi="Arial" w:cs="Arial"/>
          <w:spacing w:val="-4"/>
        </w:rPr>
        <w:t>(a),</w:t>
      </w:r>
    </w:p>
    <w:p w14:paraId="1BFC4583" w14:textId="77777777" w:rsidR="00C71C6D" w:rsidRPr="00752EF7" w:rsidRDefault="00C71C6D">
      <w:pPr>
        <w:pStyle w:val="Corpodetexto"/>
        <w:rPr>
          <w:rFonts w:ascii="Arial" w:hAnsi="Arial" w:cs="Arial"/>
        </w:rPr>
      </w:pPr>
    </w:p>
    <w:p w14:paraId="380370B5" w14:textId="77777777" w:rsidR="00C71C6D" w:rsidRPr="00752EF7" w:rsidRDefault="00C71C6D">
      <w:pPr>
        <w:pStyle w:val="Corpodetexto"/>
        <w:spacing w:before="1"/>
        <w:rPr>
          <w:rFonts w:ascii="Arial" w:hAnsi="Arial" w:cs="Arial"/>
        </w:rPr>
      </w:pPr>
    </w:p>
    <w:p w14:paraId="7707997B" w14:textId="77777777" w:rsidR="00C71C6D" w:rsidRPr="00752EF7" w:rsidRDefault="00C71C6D">
      <w:pPr>
        <w:pStyle w:val="Corpodetexto"/>
        <w:spacing w:before="1"/>
        <w:rPr>
          <w:rFonts w:ascii="Arial" w:hAnsi="Arial" w:cs="Arial"/>
          <w:b/>
        </w:rPr>
      </w:pPr>
    </w:p>
    <w:p w14:paraId="7997F9B1" w14:textId="5E2FAAE8" w:rsidR="00C71C6D" w:rsidRPr="00752EF7" w:rsidRDefault="00752EF7" w:rsidP="00752EF7">
      <w:pPr>
        <w:pStyle w:val="Corpodetexto"/>
        <w:numPr>
          <w:ilvl w:val="0"/>
          <w:numId w:val="2"/>
        </w:numPr>
        <w:ind w:left="142" w:right="101" w:firstLine="0"/>
        <w:jc w:val="both"/>
        <w:rPr>
          <w:rFonts w:ascii="Arial" w:hAnsi="Arial" w:cs="Arial"/>
        </w:rPr>
      </w:pPr>
      <w:r w:rsidRPr="00752EF7">
        <w:rPr>
          <w:rFonts w:ascii="Arial" w:hAnsi="Arial" w:cs="Arial"/>
        </w:rPr>
        <w:t>Informamos</w:t>
      </w:r>
      <w:r w:rsidRPr="00752EF7">
        <w:rPr>
          <w:rFonts w:ascii="Arial" w:hAnsi="Arial" w:cs="Arial"/>
          <w:spacing w:val="-1"/>
        </w:rPr>
        <w:t xml:space="preserve"> </w:t>
      </w:r>
      <w:r w:rsidRPr="00752EF7">
        <w:rPr>
          <w:rFonts w:ascii="Arial" w:hAnsi="Arial" w:cs="Arial"/>
        </w:rPr>
        <w:t>que, após</w:t>
      </w:r>
      <w:r w:rsidRPr="00752EF7">
        <w:rPr>
          <w:rFonts w:ascii="Arial" w:hAnsi="Arial" w:cs="Arial"/>
          <w:spacing w:val="-3"/>
        </w:rPr>
        <w:t xml:space="preserve"> </w:t>
      </w:r>
      <w:r w:rsidRPr="00752EF7">
        <w:rPr>
          <w:rFonts w:ascii="Arial" w:hAnsi="Arial" w:cs="Arial"/>
        </w:rPr>
        <w:t>a regular</w:t>
      </w:r>
      <w:r w:rsidRPr="00752EF7">
        <w:rPr>
          <w:rFonts w:ascii="Arial" w:hAnsi="Arial" w:cs="Arial"/>
          <w:spacing w:val="-1"/>
        </w:rPr>
        <w:t xml:space="preserve"> </w:t>
      </w:r>
      <w:r w:rsidRPr="00752EF7">
        <w:rPr>
          <w:rFonts w:ascii="Arial" w:hAnsi="Arial" w:cs="Arial"/>
        </w:rPr>
        <w:t>condução do processo administrativo</w:t>
      </w:r>
      <w:r w:rsidRPr="00752EF7">
        <w:rPr>
          <w:rFonts w:ascii="Arial" w:hAnsi="Arial" w:cs="Arial"/>
          <w:spacing w:val="-2"/>
        </w:rPr>
        <w:t xml:space="preserve"> </w:t>
      </w:r>
      <w:r w:rsidRPr="00752EF7">
        <w:rPr>
          <w:rFonts w:ascii="Arial" w:hAnsi="Arial" w:cs="Arial"/>
        </w:rPr>
        <w:t>em</w:t>
      </w:r>
      <w:r w:rsidRPr="00752EF7">
        <w:rPr>
          <w:rFonts w:ascii="Arial" w:hAnsi="Arial" w:cs="Arial"/>
          <w:spacing w:val="-2"/>
        </w:rPr>
        <w:t xml:space="preserve"> </w:t>
      </w:r>
      <w:r w:rsidRPr="00752EF7">
        <w:rPr>
          <w:rFonts w:ascii="Arial" w:hAnsi="Arial" w:cs="Arial"/>
        </w:rPr>
        <w:t>epígrafe, e</w:t>
      </w:r>
      <w:r w:rsidRPr="00752EF7">
        <w:rPr>
          <w:rFonts w:ascii="Arial" w:hAnsi="Arial" w:cs="Arial"/>
          <w:spacing w:val="-3"/>
        </w:rPr>
        <w:t xml:space="preserve"> </w:t>
      </w:r>
      <w:r w:rsidRPr="00752EF7">
        <w:rPr>
          <w:rFonts w:ascii="Arial" w:hAnsi="Arial" w:cs="Arial"/>
        </w:rPr>
        <w:t xml:space="preserve">em face da ausência de interposição de Recurso por vossa empresa, aplicamos a sanção administrativa de </w:t>
      </w:r>
      <w:r w:rsidRPr="00752EF7">
        <w:rPr>
          <w:rFonts w:ascii="Arial" w:hAnsi="Arial" w:cs="Arial"/>
          <w:color w:val="000000"/>
          <w:highlight w:val="yellow"/>
        </w:rPr>
        <w:t>XXXXX</w:t>
      </w:r>
      <w:r w:rsidRPr="00752EF7">
        <w:rPr>
          <w:rFonts w:ascii="Arial" w:hAnsi="Arial" w:cs="Arial"/>
          <w:color w:val="000000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 xml:space="preserve">(pelo prazo de XX anos – </w:t>
      </w:r>
      <w:r w:rsidRPr="00752EF7">
        <w:rPr>
          <w:rFonts w:ascii="Arial" w:hAnsi="Arial" w:cs="Arial"/>
          <w:color w:val="FF0000"/>
          <w:highlight w:val="yellow"/>
        </w:rPr>
        <w:t>no caso de aplicação de impedimento, citar o prazo</w:t>
      </w:r>
      <w:r w:rsidRPr="00752EF7">
        <w:rPr>
          <w:rFonts w:ascii="Arial" w:hAnsi="Arial" w:cs="Arial"/>
          <w:color w:val="000000"/>
        </w:rPr>
        <w:t xml:space="preserve">), com a devida anotação nos registros cadastrais, nos termos do Art. </w:t>
      </w:r>
      <w:r w:rsidRPr="00752EF7">
        <w:rPr>
          <w:rFonts w:ascii="Arial" w:hAnsi="Arial" w:cs="Arial"/>
          <w:color w:val="000000"/>
          <w:highlight w:val="yellow"/>
        </w:rPr>
        <w:t>XX</w:t>
      </w:r>
      <w:r w:rsidRPr="00752EF7">
        <w:rPr>
          <w:rFonts w:ascii="Arial" w:hAnsi="Arial" w:cs="Arial"/>
          <w:color w:val="000000"/>
        </w:rPr>
        <w:t xml:space="preserve"> da Lei 14.133/2021 c/c </w:t>
      </w:r>
      <w:r w:rsidRPr="00752EF7">
        <w:rPr>
          <w:rFonts w:ascii="Arial" w:hAnsi="Arial" w:cs="Arial"/>
          <w:color w:val="000000"/>
          <w:highlight w:val="yellow"/>
        </w:rPr>
        <w:t>itens XXXX do</w:t>
      </w:r>
      <w:r w:rsidRPr="00752EF7">
        <w:rPr>
          <w:rFonts w:ascii="Arial" w:hAnsi="Arial" w:cs="Arial"/>
          <w:color w:val="000000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Contrato XX/XXXX</w:t>
      </w:r>
      <w:r w:rsidRPr="00752EF7">
        <w:rPr>
          <w:rFonts w:ascii="Arial" w:hAnsi="Arial" w:cs="Arial"/>
          <w:color w:val="000000"/>
        </w:rPr>
        <w:t xml:space="preserve">, pelos motivos expostos nos autos processuais; </w:t>
      </w:r>
      <w:r w:rsidRPr="00752EF7">
        <w:rPr>
          <w:rFonts w:ascii="Arial" w:hAnsi="Arial" w:cs="Arial"/>
          <w:color w:val="000000"/>
          <w:highlight w:val="yellow"/>
        </w:rPr>
        <w:t xml:space="preserve">como também a </w:t>
      </w:r>
      <w:r w:rsidRPr="00752EF7">
        <w:rPr>
          <w:rFonts w:ascii="Arial" w:hAnsi="Arial" w:cs="Arial"/>
          <w:b/>
          <w:color w:val="000000"/>
          <w:highlight w:val="yellow"/>
        </w:rPr>
        <w:t>RESCISÃO</w:t>
      </w:r>
      <w:r w:rsidRPr="00752EF7">
        <w:rPr>
          <w:rFonts w:ascii="Arial" w:hAnsi="Arial" w:cs="Arial"/>
          <w:b/>
          <w:color w:val="000000"/>
        </w:rPr>
        <w:t xml:space="preserve"> </w:t>
      </w:r>
      <w:r w:rsidRPr="00752EF7">
        <w:rPr>
          <w:rFonts w:ascii="Arial" w:hAnsi="Arial" w:cs="Arial"/>
          <w:b/>
          <w:color w:val="000000"/>
          <w:highlight w:val="yellow"/>
        </w:rPr>
        <w:t>CONTRATUAL</w:t>
      </w:r>
      <w:r w:rsidRPr="00752EF7">
        <w:rPr>
          <w:rFonts w:ascii="Arial" w:hAnsi="Arial" w:cs="Arial"/>
          <w:color w:val="000000"/>
          <w:highlight w:val="yellow"/>
        </w:rPr>
        <w:t>, de acordo com os artigos 137, Inciso I; e 138, inciso I, ambos da Lei nº 14.133, de 2021</w:t>
      </w:r>
      <w:r w:rsidRPr="00752EF7">
        <w:rPr>
          <w:rFonts w:ascii="Arial" w:hAnsi="Arial" w:cs="Arial"/>
          <w:color w:val="000000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(</w:t>
      </w:r>
      <w:r w:rsidRPr="00752EF7">
        <w:rPr>
          <w:rFonts w:ascii="Arial" w:hAnsi="Arial" w:cs="Arial"/>
          <w:color w:val="FF0000"/>
          <w:highlight w:val="yellow"/>
        </w:rPr>
        <w:t>no caso de rescisão contratual concomitante</w:t>
      </w:r>
      <w:r w:rsidRPr="00752EF7">
        <w:rPr>
          <w:rFonts w:ascii="Arial" w:hAnsi="Arial" w:cs="Arial"/>
          <w:color w:val="000000"/>
        </w:rPr>
        <w:t>).</w:t>
      </w:r>
    </w:p>
    <w:p w14:paraId="5652FECD" w14:textId="77777777" w:rsidR="00C71C6D" w:rsidRPr="00752EF7" w:rsidRDefault="00C71C6D">
      <w:pPr>
        <w:pStyle w:val="Corpodetexto"/>
        <w:rPr>
          <w:rFonts w:ascii="Arial" w:hAnsi="Arial" w:cs="Arial"/>
        </w:rPr>
      </w:pPr>
    </w:p>
    <w:p w14:paraId="4905CFEB" w14:textId="77777777" w:rsidR="00C71C6D" w:rsidRPr="00752EF7" w:rsidRDefault="00752EF7" w:rsidP="00752EF7">
      <w:pPr>
        <w:pStyle w:val="Corpodetexto"/>
        <w:numPr>
          <w:ilvl w:val="0"/>
          <w:numId w:val="2"/>
        </w:numPr>
        <w:ind w:left="142" w:right="107" w:firstLine="0"/>
        <w:jc w:val="both"/>
        <w:rPr>
          <w:rFonts w:ascii="Arial" w:hAnsi="Arial" w:cs="Arial"/>
        </w:rPr>
      </w:pPr>
      <w:r w:rsidRPr="00752EF7">
        <w:rPr>
          <w:rFonts w:ascii="Arial" w:hAnsi="Arial" w:cs="Arial"/>
        </w:rPr>
        <w:t>Os seguintes documentos encontram-se anexos, visando justificar e notificar a decisão administrativa final:</w:t>
      </w:r>
    </w:p>
    <w:p w14:paraId="7F065537" w14:textId="77777777" w:rsidR="00C71C6D" w:rsidRPr="00752EF7" w:rsidRDefault="00C71C6D">
      <w:pPr>
        <w:pStyle w:val="Corpodetexto"/>
        <w:spacing w:before="1"/>
        <w:rPr>
          <w:rFonts w:ascii="Arial" w:hAnsi="Arial" w:cs="Arial"/>
        </w:rPr>
      </w:pPr>
    </w:p>
    <w:p w14:paraId="31001FEF" w14:textId="5FE54B01" w:rsidR="00C71C6D" w:rsidRPr="00752EF7" w:rsidRDefault="00752EF7" w:rsidP="00752EF7">
      <w:pPr>
        <w:pStyle w:val="PargrafodaLista"/>
        <w:numPr>
          <w:ilvl w:val="0"/>
          <w:numId w:val="1"/>
        </w:numPr>
        <w:tabs>
          <w:tab w:val="left" w:pos="1560"/>
        </w:tabs>
        <w:ind w:left="1134" w:firstLine="0"/>
        <w:rPr>
          <w:rFonts w:ascii="Arial" w:hAnsi="Arial" w:cs="Arial"/>
        </w:rPr>
      </w:pPr>
      <w:r w:rsidRPr="00752EF7">
        <w:rPr>
          <w:rFonts w:ascii="Arial" w:hAnsi="Arial" w:cs="Arial"/>
        </w:rPr>
        <w:t>Registro</w:t>
      </w:r>
      <w:r w:rsidRPr="00752EF7">
        <w:rPr>
          <w:rFonts w:ascii="Arial" w:hAnsi="Arial" w:cs="Arial"/>
          <w:spacing w:val="-2"/>
        </w:rPr>
        <w:t xml:space="preserve"> </w:t>
      </w:r>
      <w:r w:rsidRPr="00752EF7">
        <w:rPr>
          <w:rFonts w:ascii="Arial" w:hAnsi="Arial" w:cs="Arial"/>
        </w:rPr>
        <w:t>da</w:t>
      </w:r>
      <w:r w:rsidRPr="00752EF7">
        <w:rPr>
          <w:rFonts w:ascii="Arial" w:hAnsi="Arial" w:cs="Arial"/>
          <w:spacing w:val="-3"/>
        </w:rPr>
        <w:t xml:space="preserve"> </w:t>
      </w:r>
      <w:r w:rsidRPr="00752EF7">
        <w:rPr>
          <w:rFonts w:ascii="Arial" w:hAnsi="Arial" w:cs="Arial"/>
        </w:rPr>
        <w:t>penalidade</w:t>
      </w:r>
      <w:r w:rsidRPr="00752EF7">
        <w:rPr>
          <w:rFonts w:ascii="Arial" w:hAnsi="Arial" w:cs="Arial"/>
          <w:spacing w:val="-5"/>
        </w:rPr>
        <w:t xml:space="preserve"> </w:t>
      </w:r>
      <w:r w:rsidRPr="00752EF7">
        <w:rPr>
          <w:rFonts w:ascii="Arial" w:hAnsi="Arial" w:cs="Arial"/>
        </w:rPr>
        <w:t>no</w:t>
      </w:r>
      <w:r w:rsidRPr="00752EF7">
        <w:rPr>
          <w:rFonts w:ascii="Arial" w:hAnsi="Arial" w:cs="Arial"/>
          <w:spacing w:val="-4"/>
        </w:rPr>
        <w:t xml:space="preserve"> </w:t>
      </w:r>
      <w:r w:rsidR="004D13A1">
        <w:rPr>
          <w:rFonts w:ascii="Arial" w:hAnsi="Arial" w:cs="Arial"/>
          <w:spacing w:val="-2"/>
        </w:rPr>
        <w:t>Banco de Sanções do Município</w:t>
      </w:r>
      <w:r w:rsidRPr="00752EF7">
        <w:rPr>
          <w:rFonts w:ascii="Arial" w:hAnsi="Arial" w:cs="Arial"/>
          <w:spacing w:val="-2"/>
        </w:rPr>
        <w:t>;</w:t>
      </w:r>
    </w:p>
    <w:p w14:paraId="6CD5DE86" w14:textId="5CCF95A5" w:rsidR="00752EF7" w:rsidRPr="00752EF7" w:rsidRDefault="00752EF7" w:rsidP="00752EF7">
      <w:pPr>
        <w:pStyle w:val="PargrafodaLista"/>
        <w:numPr>
          <w:ilvl w:val="0"/>
          <w:numId w:val="1"/>
        </w:numPr>
        <w:tabs>
          <w:tab w:val="left" w:pos="1560"/>
        </w:tabs>
        <w:spacing w:line="267" w:lineRule="exact"/>
        <w:ind w:left="1134" w:firstLine="0"/>
        <w:rPr>
          <w:rFonts w:ascii="Arial" w:hAnsi="Arial" w:cs="Arial"/>
        </w:rPr>
      </w:pPr>
      <w:r w:rsidRPr="00752EF7">
        <w:rPr>
          <w:rFonts w:ascii="Arial" w:hAnsi="Arial" w:cs="Arial"/>
        </w:rPr>
        <w:t>Publicação</w:t>
      </w:r>
      <w:r w:rsidRPr="00752EF7">
        <w:rPr>
          <w:rFonts w:ascii="Arial" w:hAnsi="Arial" w:cs="Arial"/>
          <w:spacing w:val="-3"/>
        </w:rPr>
        <w:t xml:space="preserve"> </w:t>
      </w:r>
      <w:r w:rsidRPr="00752EF7">
        <w:rPr>
          <w:rFonts w:ascii="Arial" w:hAnsi="Arial" w:cs="Arial"/>
        </w:rPr>
        <w:t>da</w:t>
      </w:r>
      <w:r w:rsidRPr="00752EF7">
        <w:rPr>
          <w:rFonts w:ascii="Arial" w:hAnsi="Arial" w:cs="Arial"/>
          <w:spacing w:val="-4"/>
        </w:rPr>
        <w:t xml:space="preserve"> </w:t>
      </w:r>
      <w:r w:rsidRPr="00752EF7">
        <w:rPr>
          <w:rFonts w:ascii="Arial" w:hAnsi="Arial" w:cs="Arial"/>
        </w:rPr>
        <w:t>penalidade</w:t>
      </w:r>
      <w:r w:rsidRPr="00752EF7">
        <w:rPr>
          <w:rFonts w:ascii="Arial" w:hAnsi="Arial" w:cs="Arial"/>
          <w:spacing w:val="-5"/>
        </w:rPr>
        <w:t xml:space="preserve"> </w:t>
      </w:r>
      <w:r w:rsidRPr="00752EF7">
        <w:rPr>
          <w:rFonts w:ascii="Arial" w:hAnsi="Arial" w:cs="Arial"/>
        </w:rPr>
        <w:t>no</w:t>
      </w:r>
      <w:r w:rsidRPr="00752EF7">
        <w:rPr>
          <w:rFonts w:ascii="Arial" w:hAnsi="Arial" w:cs="Arial"/>
          <w:spacing w:val="-5"/>
        </w:rPr>
        <w:t xml:space="preserve"> </w:t>
      </w:r>
      <w:r w:rsidR="004D13A1">
        <w:rPr>
          <w:rFonts w:ascii="Arial" w:hAnsi="Arial" w:cs="Arial"/>
          <w:spacing w:val="-4"/>
        </w:rPr>
        <w:t>Diário Oficial dos Municípios-FAMURS</w:t>
      </w:r>
      <w:r w:rsidRPr="00752EF7">
        <w:rPr>
          <w:rFonts w:ascii="Arial" w:hAnsi="Arial" w:cs="Arial"/>
          <w:spacing w:val="-4"/>
        </w:rPr>
        <w:t>;</w:t>
      </w:r>
    </w:p>
    <w:p w14:paraId="5A891B6F" w14:textId="3E775A33" w:rsidR="00C71C6D" w:rsidRPr="00752EF7" w:rsidRDefault="00752EF7" w:rsidP="00752EF7">
      <w:pPr>
        <w:pStyle w:val="PargrafodaLista"/>
        <w:numPr>
          <w:ilvl w:val="0"/>
          <w:numId w:val="1"/>
        </w:numPr>
        <w:tabs>
          <w:tab w:val="left" w:pos="1560"/>
        </w:tabs>
        <w:ind w:left="1134" w:firstLine="0"/>
        <w:rPr>
          <w:rFonts w:ascii="Arial" w:hAnsi="Arial" w:cs="Arial"/>
        </w:rPr>
      </w:pPr>
      <w:r w:rsidRPr="00752EF7">
        <w:rPr>
          <w:rFonts w:ascii="Arial" w:hAnsi="Arial" w:cs="Arial"/>
          <w:color w:val="000000"/>
          <w:highlight w:val="yellow"/>
        </w:rPr>
        <w:t>Guia</w:t>
      </w:r>
      <w:r w:rsidRPr="00752EF7">
        <w:rPr>
          <w:rFonts w:ascii="Arial" w:hAnsi="Arial" w:cs="Arial"/>
          <w:color w:val="000000"/>
          <w:spacing w:val="-3"/>
          <w:highlight w:val="yellow"/>
        </w:rPr>
        <w:t xml:space="preserve"> </w:t>
      </w:r>
      <w:r w:rsidR="004D13A1">
        <w:rPr>
          <w:rFonts w:ascii="Arial" w:hAnsi="Arial" w:cs="Arial"/>
          <w:color w:val="000000"/>
        </w:rPr>
        <w:t>DAM</w:t>
      </w:r>
      <w:r w:rsidRPr="00752EF7">
        <w:rPr>
          <w:rFonts w:ascii="Arial" w:hAnsi="Arial" w:cs="Arial"/>
          <w:color w:val="000000"/>
          <w:spacing w:val="-1"/>
        </w:rPr>
        <w:t xml:space="preserve"> </w:t>
      </w:r>
      <w:r w:rsidRPr="00752EF7">
        <w:rPr>
          <w:rFonts w:ascii="Arial" w:hAnsi="Arial" w:cs="Arial"/>
          <w:color w:val="FF0000"/>
        </w:rPr>
        <w:t>(no</w:t>
      </w:r>
      <w:r w:rsidRPr="00752EF7">
        <w:rPr>
          <w:rFonts w:ascii="Arial" w:hAnsi="Arial" w:cs="Arial"/>
          <w:color w:val="FF0000"/>
          <w:spacing w:val="-1"/>
        </w:rPr>
        <w:t xml:space="preserve"> </w:t>
      </w:r>
      <w:r w:rsidRPr="00752EF7">
        <w:rPr>
          <w:rFonts w:ascii="Arial" w:hAnsi="Arial" w:cs="Arial"/>
          <w:color w:val="FF0000"/>
        </w:rPr>
        <w:t>caso</w:t>
      </w:r>
      <w:r w:rsidRPr="00752EF7">
        <w:rPr>
          <w:rFonts w:ascii="Arial" w:hAnsi="Arial" w:cs="Arial"/>
          <w:color w:val="FF0000"/>
          <w:spacing w:val="-4"/>
        </w:rPr>
        <w:t xml:space="preserve"> </w:t>
      </w:r>
      <w:r w:rsidRPr="00752EF7">
        <w:rPr>
          <w:rFonts w:ascii="Arial" w:hAnsi="Arial" w:cs="Arial"/>
          <w:color w:val="FF0000"/>
        </w:rPr>
        <w:t>de</w:t>
      </w:r>
      <w:r w:rsidRPr="00752EF7">
        <w:rPr>
          <w:rFonts w:ascii="Arial" w:hAnsi="Arial" w:cs="Arial"/>
          <w:color w:val="FF0000"/>
          <w:spacing w:val="-3"/>
        </w:rPr>
        <w:t xml:space="preserve"> </w:t>
      </w:r>
      <w:r w:rsidRPr="00752EF7">
        <w:rPr>
          <w:rFonts w:ascii="Arial" w:hAnsi="Arial" w:cs="Arial"/>
          <w:color w:val="FF0000"/>
          <w:spacing w:val="-2"/>
        </w:rPr>
        <w:t>multa)</w:t>
      </w:r>
      <w:r w:rsidRPr="00752EF7">
        <w:rPr>
          <w:rFonts w:ascii="Arial" w:hAnsi="Arial" w:cs="Arial"/>
          <w:color w:val="000000"/>
          <w:spacing w:val="-2"/>
        </w:rPr>
        <w:t>;</w:t>
      </w:r>
    </w:p>
    <w:p w14:paraId="58EE66F6" w14:textId="77777777" w:rsidR="00C71C6D" w:rsidRPr="00752EF7" w:rsidRDefault="00C71C6D">
      <w:pPr>
        <w:pStyle w:val="Corpodetexto"/>
        <w:rPr>
          <w:rFonts w:ascii="Arial" w:hAnsi="Arial" w:cs="Arial"/>
        </w:rPr>
      </w:pPr>
    </w:p>
    <w:p w14:paraId="4CF0CBF3" w14:textId="77777777" w:rsidR="00C71C6D" w:rsidRPr="00752EF7" w:rsidRDefault="00752EF7" w:rsidP="00752EF7">
      <w:pPr>
        <w:pStyle w:val="Corpodetexto"/>
        <w:numPr>
          <w:ilvl w:val="0"/>
          <w:numId w:val="2"/>
        </w:numPr>
        <w:rPr>
          <w:rFonts w:ascii="Arial" w:hAnsi="Arial" w:cs="Arial"/>
        </w:rPr>
      </w:pPr>
      <w:r w:rsidRPr="00752EF7">
        <w:rPr>
          <w:rFonts w:ascii="Arial" w:hAnsi="Arial" w:cs="Arial"/>
          <w:color w:val="000000"/>
          <w:highlight w:val="yellow"/>
        </w:rPr>
        <w:t>Por</w:t>
      </w:r>
      <w:r w:rsidRPr="00752EF7">
        <w:rPr>
          <w:rFonts w:ascii="Arial" w:hAnsi="Arial" w:cs="Arial"/>
          <w:color w:val="000000"/>
          <w:spacing w:val="14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fim,</w:t>
      </w:r>
      <w:r w:rsidRPr="00752EF7">
        <w:rPr>
          <w:rFonts w:ascii="Arial" w:hAnsi="Arial" w:cs="Arial"/>
          <w:color w:val="000000"/>
          <w:spacing w:val="19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em</w:t>
      </w:r>
      <w:r w:rsidRPr="00752EF7">
        <w:rPr>
          <w:rFonts w:ascii="Arial" w:hAnsi="Arial" w:cs="Arial"/>
          <w:color w:val="000000"/>
          <w:spacing w:val="17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face</w:t>
      </w:r>
      <w:r w:rsidRPr="00752EF7">
        <w:rPr>
          <w:rFonts w:ascii="Arial" w:hAnsi="Arial" w:cs="Arial"/>
          <w:color w:val="000000"/>
          <w:spacing w:val="17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da</w:t>
      </w:r>
      <w:r w:rsidRPr="00752EF7">
        <w:rPr>
          <w:rFonts w:ascii="Arial" w:hAnsi="Arial" w:cs="Arial"/>
          <w:color w:val="000000"/>
          <w:spacing w:val="19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IN</w:t>
      </w:r>
      <w:r w:rsidRPr="00752EF7">
        <w:rPr>
          <w:rFonts w:ascii="Arial" w:hAnsi="Arial" w:cs="Arial"/>
          <w:color w:val="000000"/>
          <w:spacing w:val="17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SEGES</w:t>
      </w:r>
      <w:r w:rsidRPr="00752EF7">
        <w:rPr>
          <w:rFonts w:ascii="Arial" w:hAnsi="Arial" w:cs="Arial"/>
          <w:color w:val="000000"/>
          <w:spacing w:val="18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nº</w:t>
      </w:r>
      <w:r w:rsidRPr="00752EF7">
        <w:rPr>
          <w:rFonts w:ascii="Arial" w:hAnsi="Arial" w:cs="Arial"/>
          <w:color w:val="000000"/>
          <w:spacing w:val="16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43/2020,</w:t>
      </w:r>
      <w:r w:rsidRPr="00752EF7">
        <w:rPr>
          <w:rFonts w:ascii="Arial" w:hAnsi="Arial" w:cs="Arial"/>
          <w:color w:val="000000"/>
          <w:spacing w:val="17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abre-se</w:t>
      </w:r>
      <w:r w:rsidRPr="00752EF7">
        <w:rPr>
          <w:rFonts w:ascii="Arial" w:hAnsi="Arial" w:cs="Arial"/>
          <w:color w:val="000000"/>
          <w:spacing w:val="17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a</w:t>
      </w:r>
      <w:r w:rsidRPr="00752EF7">
        <w:rPr>
          <w:rFonts w:ascii="Arial" w:hAnsi="Arial" w:cs="Arial"/>
          <w:color w:val="000000"/>
          <w:spacing w:val="16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possibilidade</w:t>
      </w:r>
      <w:r w:rsidRPr="00752EF7">
        <w:rPr>
          <w:rFonts w:ascii="Arial" w:hAnsi="Arial" w:cs="Arial"/>
          <w:color w:val="000000"/>
          <w:spacing w:val="19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de</w:t>
      </w:r>
      <w:r w:rsidRPr="00752EF7">
        <w:rPr>
          <w:rFonts w:ascii="Arial" w:hAnsi="Arial" w:cs="Arial"/>
          <w:color w:val="000000"/>
          <w:spacing w:val="19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parcelamento</w:t>
      </w:r>
      <w:r w:rsidRPr="00752EF7">
        <w:rPr>
          <w:rFonts w:ascii="Arial" w:hAnsi="Arial" w:cs="Arial"/>
          <w:color w:val="000000"/>
          <w:spacing w:val="18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spacing w:val="-5"/>
          <w:highlight w:val="yellow"/>
        </w:rPr>
        <w:t>da</w:t>
      </w:r>
    </w:p>
    <w:p w14:paraId="4CCD0849" w14:textId="77777777" w:rsidR="00C71C6D" w:rsidRPr="00752EF7" w:rsidRDefault="00752EF7">
      <w:pPr>
        <w:pStyle w:val="Corpodetexto"/>
        <w:ind w:left="102"/>
        <w:rPr>
          <w:rFonts w:ascii="Arial" w:hAnsi="Arial" w:cs="Arial"/>
          <w:sz w:val="20"/>
        </w:rPr>
      </w:pPr>
      <w:r w:rsidRPr="00752EF7">
        <w:rPr>
          <w:rFonts w:ascii="Arial" w:hAnsi="Arial" w:cs="Arial"/>
          <w:noProof/>
          <w:sz w:val="20"/>
          <w:lang w:val="pt-BR" w:eastAsia="pt-BR"/>
        </w:rPr>
        <mc:AlternateContent>
          <mc:Choice Requires="wps">
            <w:drawing>
              <wp:inline distT="0" distB="0" distL="0" distR="0" wp14:anchorId="0EDF803C" wp14:editId="2F47274F">
                <wp:extent cx="5941695" cy="1085850"/>
                <wp:effectExtent l="0" t="0" r="0" b="0"/>
                <wp:docPr id="1" name="Text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41695" cy="10858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</wps:spPr>
                      <wps:txbx>
                        <w:txbxContent>
                          <w:p w14:paraId="5ABFE760" w14:textId="16EA0447" w:rsidR="00C71C6D" w:rsidRDefault="00752EF7">
                            <w:pPr>
                              <w:ind w:right="-15"/>
                              <w:jc w:val="both"/>
                              <w:rPr>
                                <w:b/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multa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aplicada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</w:rPr>
                              <w:t>[e essa possibilidade somente deve ser demonstrada no ofício</w:t>
                            </w:r>
                            <w:r>
                              <w:rPr>
                                <w:b/>
                                <w:color w:val="FF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</w:rPr>
                              <w:t>caso haja a possibilidade de parcelas mínimas de R$ 500,00, Art. 4]</w:t>
                            </w:r>
                            <w:r>
                              <w:rPr>
                                <w:color w:val="000000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ficando a cargo da empresa o requerimento do benefício</w:t>
                            </w:r>
                            <w:r>
                              <w:rPr>
                                <w:b/>
                                <w:color w:val="000000"/>
                                <w:spacing w:val="4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 xml:space="preserve">até a data de vencimento da </w:t>
                            </w:r>
                            <w:r w:rsidR="004D13A1">
                              <w:rPr>
                                <w:b/>
                                <w:color w:val="000000"/>
                              </w:rPr>
                              <w:t>DAM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 xml:space="preserve"> emitida</w:t>
                            </w:r>
                            <w:r>
                              <w:rPr>
                                <w:color w:val="000000"/>
                              </w:rPr>
                              <w:t xml:space="preserve">. Ademais, salienta-se que, o 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 xml:space="preserve">não pagamento do presente crédito ou a falta de impugnação no prazo assinalado </w:t>
                            </w:r>
                            <w:r>
                              <w:rPr>
                                <w:color w:val="000000"/>
                                <w:sz w:val="24"/>
                                <w:u w:val="single"/>
                              </w:rPr>
                              <w:t>poderá gerar a inscrição do crédito</w:t>
                            </w:r>
                            <w:r>
                              <w:rPr>
                                <w:color w:val="000000"/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u w:val="single"/>
                              </w:rPr>
                              <w:t>devido em dívida ativa e a inscrição do devedor nos cadastros restritivos do CADIN e nos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u w:val="single"/>
                              </w:rPr>
                              <w:t>serviços</w:t>
                            </w:r>
                            <w:r>
                              <w:rPr>
                                <w:color w:val="000000"/>
                                <w:spacing w:val="80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u w:val="single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80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u w:val="single"/>
                              </w:rPr>
                              <w:t>proteção</w:t>
                            </w:r>
                            <w:r>
                              <w:rPr>
                                <w:color w:val="000000"/>
                                <w:spacing w:val="80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u w:val="single"/>
                              </w:rPr>
                              <w:t>ao</w:t>
                            </w:r>
                            <w:r>
                              <w:rPr>
                                <w:color w:val="000000"/>
                                <w:spacing w:val="80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u w:val="single"/>
                              </w:rPr>
                              <w:t>crédito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>,</w:t>
                            </w:r>
                            <w:r>
                              <w:rPr>
                                <w:color w:val="000000"/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>como</w:t>
                            </w:r>
                            <w:r>
                              <w:rPr>
                                <w:color w:val="000000"/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>o SCPC, Serasa</w:t>
                            </w:r>
                            <w:r>
                              <w:rPr>
                                <w:color w:val="000000"/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>e</w:t>
                            </w:r>
                            <w:r>
                              <w:rPr>
                                <w:color w:val="000000"/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>afins</w:t>
                            </w:r>
                            <w:r>
                              <w:rPr>
                                <w:color w:val="000000"/>
                              </w:rPr>
                              <w:t>,</w:t>
                            </w:r>
                            <w:r>
                              <w:rPr>
                                <w:color w:val="000000"/>
                                <w:spacing w:val="8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sem</w:t>
                            </w:r>
                            <w:r>
                              <w:rPr>
                                <w:b/>
                                <w:color w:val="000000"/>
                                <w:spacing w:val="8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prejuízo</w:t>
                            </w:r>
                            <w:r>
                              <w:rPr>
                                <w:b/>
                                <w:color w:val="000000"/>
                                <w:spacing w:val="8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da</w:t>
                            </w:r>
                            <w:r>
                              <w:rPr>
                                <w:b/>
                                <w:color w:val="000000"/>
                                <w:spacing w:val="8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cobrança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EDF803C" id="_x0000_t202" coordsize="21600,21600" o:spt="202" path="m,l,21600r21600,l21600,xe">
                <v:stroke joinstyle="miter"/>
                <v:path gradientshapeok="t" o:connecttype="rect"/>
              </v:shapetype>
              <v:shape id="Textbox 1" o:spid="_x0000_s1026" type="#_x0000_t202" style="width:467.85pt;height:8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" fillcolor="yellow" stroked="f">
                <v:textbox inset="0,0,0,0">
                  <w:txbxContent>
                    <w:p w14:paraId="5ABFE760" w14:textId="16EA0447" w:rsidR="00C71C6D" w:rsidRDefault="00752EF7">
                      <w:pPr>
                        <w:ind w:right="-15"/>
                        <w:jc w:val="both"/>
                        <w:rPr>
                          <w:b/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multa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aplicada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b/>
                          <w:color w:val="FF0000"/>
                        </w:rPr>
                        <w:t>[e essa possibilidade somente deve ser demonstrada no ofício</w:t>
                      </w:r>
                      <w:r>
                        <w:rPr>
                          <w:b/>
                          <w:color w:val="FF0000"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color w:val="FF0000"/>
                        </w:rPr>
                        <w:t>caso haja a possibilidade de parcelas mínimas de R$ 500,00, Art. 4]</w:t>
                      </w:r>
                      <w:r>
                        <w:rPr>
                          <w:color w:val="000000"/>
                        </w:rPr>
                        <w:t xml:space="preserve">, </w:t>
                      </w:r>
                      <w:r>
                        <w:rPr>
                          <w:b/>
                          <w:color w:val="000000"/>
                        </w:rPr>
                        <w:t>ficando a cargo da empresa o requerimento do benefício</w:t>
                      </w:r>
                      <w:r>
                        <w:rPr>
                          <w:b/>
                          <w:color w:val="000000"/>
                          <w:spacing w:val="40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 xml:space="preserve">até a data de vencimento da </w:t>
                      </w:r>
                      <w:r w:rsidR="004D13A1">
                        <w:rPr>
                          <w:b/>
                          <w:color w:val="000000"/>
                        </w:rPr>
                        <w:t>DAM</w:t>
                      </w:r>
                      <w:r>
                        <w:rPr>
                          <w:b/>
                          <w:color w:val="000000"/>
                        </w:rPr>
                        <w:t xml:space="preserve"> emitida</w:t>
                      </w:r>
                      <w:r>
                        <w:rPr>
                          <w:color w:val="000000"/>
                        </w:rPr>
                        <w:t xml:space="preserve">. Ademais, salienta-se que, o </w:t>
                      </w:r>
                      <w:r>
                        <w:rPr>
                          <w:color w:val="000000"/>
                          <w:sz w:val="24"/>
                        </w:rPr>
                        <w:t xml:space="preserve">não pagamento do presente crédito ou a falta de impugnação no prazo assinalado </w:t>
                      </w:r>
                      <w:r>
                        <w:rPr>
                          <w:color w:val="000000"/>
                          <w:sz w:val="24"/>
                          <w:u w:val="single"/>
                        </w:rPr>
                        <w:t>poderá gerar a inscrição do crédito</w:t>
                      </w:r>
                      <w:r>
                        <w:rPr>
                          <w:color w:val="000000"/>
                          <w:spacing w:val="80"/>
                          <w:sz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u w:val="single"/>
                        </w:rPr>
                        <w:t>devido em dívida ativa e a inscrição do devedor nos cadastros restritivos do CADIN e nos</w:t>
                      </w:r>
                      <w:r>
                        <w:rPr>
                          <w:color w:val="000000"/>
                          <w:sz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u w:val="single"/>
                        </w:rPr>
                        <w:t>serviços</w:t>
                      </w:r>
                      <w:r>
                        <w:rPr>
                          <w:color w:val="000000"/>
                          <w:spacing w:val="80"/>
                          <w:sz w:val="24"/>
                          <w:u w:val="single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u w:val="single"/>
                        </w:rPr>
                        <w:t>de</w:t>
                      </w:r>
                      <w:r>
                        <w:rPr>
                          <w:color w:val="000000"/>
                          <w:spacing w:val="80"/>
                          <w:sz w:val="24"/>
                          <w:u w:val="single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u w:val="single"/>
                        </w:rPr>
                        <w:t>proteção</w:t>
                      </w:r>
                      <w:r>
                        <w:rPr>
                          <w:color w:val="000000"/>
                          <w:spacing w:val="80"/>
                          <w:sz w:val="24"/>
                          <w:u w:val="single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u w:val="single"/>
                        </w:rPr>
                        <w:t>ao</w:t>
                      </w:r>
                      <w:r>
                        <w:rPr>
                          <w:color w:val="000000"/>
                          <w:spacing w:val="80"/>
                          <w:sz w:val="24"/>
                          <w:u w:val="single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u w:val="single"/>
                        </w:rPr>
                        <w:t>crédito</w:t>
                      </w:r>
                      <w:r>
                        <w:rPr>
                          <w:color w:val="000000"/>
                          <w:sz w:val="24"/>
                        </w:rPr>
                        <w:t>,</w:t>
                      </w:r>
                      <w:r>
                        <w:rPr>
                          <w:color w:val="000000"/>
                          <w:spacing w:val="80"/>
                          <w:sz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</w:rPr>
                        <w:t>como</w:t>
                      </w:r>
                      <w:r>
                        <w:rPr>
                          <w:color w:val="000000"/>
                          <w:spacing w:val="80"/>
                          <w:sz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</w:rPr>
                        <w:t>o SCPC, Serasa</w:t>
                      </w:r>
                      <w:r>
                        <w:rPr>
                          <w:color w:val="000000"/>
                          <w:spacing w:val="80"/>
                          <w:sz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</w:rPr>
                        <w:t>e</w:t>
                      </w:r>
                      <w:r>
                        <w:rPr>
                          <w:color w:val="000000"/>
                          <w:spacing w:val="80"/>
                          <w:sz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</w:rPr>
                        <w:t>afins</w:t>
                      </w:r>
                      <w:r>
                        <w:rPr>
                          <w:color w:val="000000"/>
                        </w:rPr>
                        <w:t>,</w:t>
                      </w:r>
                      <w:r>
                        <w:rPr>
                          <w:color w:val="000000"/>
                          <w:spacing w:val="80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sem</w:t>
                      </w:r>
                      <w:r>
                        <w:rPr>
                          <w:b/>
                          <w:color w:val="000000"/>
                          <w:spacing w:val="80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prejuízo</w:t>
                      </w:r>
                      <w:r>
                        <w:rPr>
                          <w:b/>
                          <w:color w:val="000000"/>
                          <w:spacing w:val="80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da</w:t>
                      </w:r>
                      <w:r>
                        <w:rPr>
                          <w:b/>
                          <w:color w:val="000000"/>
                          <w:spacing w:val="80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cobrança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0C3BEA5" w14:textId="77777777" w:rsidR="00C71C6D" w:rsidRPr="00752EF7" w:rsidRDefault="00752EF7">
      <w:pPr>
        <w:pStyle w:val="Ttulo1"/>
        <w:rPr>
          <w:rFonts w:ascii="Arial" w:hAnsi="Arial" w:cs="Arial"/>
          <w:u w:val="none"/>
        </w:rPr>
      </w:pPr>
      <w:r w:rsidRPr="00752EF7">
        <w:rPr>
          <w:rFonts w:ascii="Arial" w:hAnsi="Arial" w:cs="Arial"/>
          <w:color w:val="000000"/>
          <w:highlight w:val="yellow"/>
          <w:u w:val="none"/>
        </w:rPr>
        <w:t>judicial.</w:t>
      </w:r>
      <w:r w:rsidRPr="00752EF7">
        <w:rPr>
          <w:rFonts w:ascii="Arial" w:hAnsi="Arial" w:cs="Arial"/>
          <w:color w:val="000000"/>
          <w:spacing w:val="-3"/>
          <w:highlight w:val="yellow"/>
          <w:u w:val="none"/>
        </w:rPr>
        <w:t xml:space="preserve"> </w:t>
      </w:r>
      <w:r w:rsidRPr="00752EF7">
        <w:rPr>
          <w:rFonts w:ascii="Arial" w:hAnsi="Arial" w:cs="Arial"/>
          <w:color w:val="FF0000"/>
          <w:highlight w:val="yellow"/>
          <w:u w:val="none"/>
        </w:rPr>
        <w:t>[caso</w:t>
      </w:r>
      <w:r w:rsidRPr="00752EF7">
        <w:rPr>
          <w:rFonts w:ascii="Arial" w:hAnsi="Arial" w:cs="Arial"/>
          <w:color w:val="FF0000"/>
          <w:spacing w:val="-6"/>
          <w:highlight w:val="yellow"/>
          <w:u w:val="none"/>
        </w:rPr>
        <w:t xml:space="preserve"> </w:t>
      </w:r>
      <w:r w:rsidRPr="00752EF7">
        <w:rPr>
          <w:rFonts w:ascii="Arial" w:hAnsi="Arial" w:cs="Arial"/>
          <w:color w:val="FF0000"/>
          <w:highlight w:val="yellow"/>
          <w:u w:val="none"/>
        </w:rPr>
        <w:t>aplicação</w:t>
      </w:r>
      <w:r w:rsidRPr="00752EF7">
        <w:rPr>
          <w:rFonts w:ascii="Arial" w:hAnsi="Arial" w:cs="Arial"/>
          <w:color w:val="FF0000"/>
          <w:spacing w:val="-5"/>
          <w:highlight w:val="yellow"/>
          <w:u w:val="none"/>
        </w:rPr>
        <w:t xml:space="preserve"> </w:t>
      </w:r>
      <w:r w:rsidRPr="00752EF7">
        <w:rPr>
          <w:rFonts w:ascii="Arial" w:hAnsi="Arial" w:cs="Arial"/>
          <w:color w:val="FF0000"/>
          <w:highlight w:val="yellow"/>
          <w:u w:val="none"/>
        </w:rPr>
        <w:t>de</w:t>
      </w:r>
      <w:r w:rsidRPr="00752EF7">
        <w:rPr>
          <w:rFonts w:ascii="Arial" w:hAnsi="Arial" w:cs="Arial"/>
          <w:color w:val="FF0000"/>
          <w:spacing w:val="-8"/>
          <w:highlight w:val="yellow"/>
          <w:u w:val="none"/>
        </w:rPr>
        <w:t xml:space="preserve"> </w:t>
      </w:r>
      <w:r w:rsidRPr="00752EF7">
        <w:rPr>
          <w:rFonts w:ascii="Arial" w:hAnsi="Arial" w:cs="Arial"/>
          <w:color w:val="FF0000"/>
          <w:spacing w:val="-2"/>
          <w:highlight w:val="yellow"/>
          <w:u w:val="none"/>
        </w:rPr>
        <w:t>multa]</w:t>
      </w:r>
    </w:p>
    <w:p w14:paraId="2075AFE3" w14:textId="77777777" w:rsidR="00C71C6D" w:rsidRPr="00752EF7" w:rsidRDefault="00C71C6D">
      <w:pPr>
        <w:pStyle w:val="Corpodetexto"/>
        <w:spacing w:before="253"/>
        <w:rPr>
          <w:rFonts w:ascii="Arial" w:hAnsi="Arial" w:cs="Arial"/>
          <w:b/>
        </w:rPr>
      </w:pPr>
    </w:p>
    <w:p w14:paraId="5DE95953" w14:textId="737ACFF6" w:rsidR="00752EF7" w:rsidRPr="00752EF7" w:rsidRDefault="004D13A1">
      <w:pPr>
        <w:pStyle w:val="Corpodetexto"/>
        <w:spacing w:before="253"/>
        <w:rPr>
          <w:rFonts w:ascii="Arial" w:hAnsi="Arial" w:cs="Arial"/>
          <w:b/>
        </w:rPr>
      </w:pPr>
      <w:r>
        <w:rPr>
          <w:rFonts w:ascii="Arial" w:hAnsi="Arial" w:cs="Arial"/>
          <w:b/>
        </w:rPr>
        <w:t>Santa Bárbara do Sul</w:t>
      </w:r>
      <w:r w:rsidR="00752EF7" w:rsidRPr="00752EF7">
        <w:rPr>
          <w:rFonts w:ascii="Arial" w:hAnsi="Arial" w:cs="Arial"/>
          <w:b/>
        </w:rPr>
        <w:t>, xx de xxxxxx de 202</w:t>
      </w:r>
    </w:p>
    <w:p w14:paraId="5C14B864" w14:textId="77777777" w:rsidR="00752EF7" w:rsidRPr="00752EF7" w:rsidRDefault="00752EF7" w:rsidP="00752EF7">
      <w:pPr>
        <w:pStyle w:val="Corpodetexto"/>
        <w:ind w:left="1131"/>
        <w:rPr>
          <w:rFonts w:ascii="Arial" w:hAnsi="Arial" w:cs="Arial"/>
          <w:color w:val="000000"/>
          <w:highlight w:val="yellow"/>
        </w:rPr>
      </w:pPr>
    </w:p>
    <w:p w14:paraId="21F2BC1B" w14:textId="77777777" w:rsidR="00752EF7" w:rsidRPr="00752EF7" w:rsidRDefault="00752EF7" w:rsidP="00752EF7">
      <w:pPr>
        <w:pStyle w:val="Corpodetexto"/>
        <w:jc w:val="center"/>
        <w:rPr>
          <w:rFonts w:ascii="Arial" w:hAnsi="Arial" w:cs="Arial"/>
          <w:color w:val="000000"/>
        </w:rPr>
      </w:pPr>
      <w:r w:rsidRPr="00752EF7">
        <w:rPr>
          <w:rFonts w:ascii="Arial" w:hAnsi="Arial" w:cs="Arial"/>
          <w:color w:val="000000"/>
          <w:highlight w:val="yellow"/>
        </w:rPr>
        <w:t>Nome</w:t>
      </w:r>
      <w:r w:rsidRPr="00752EF7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do(s)</w:t>
      </w:r>
      <w:r w:rsidRPr="00752EF7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Responsável(is)</w:t>
      </w:r>
      <w:r w:rsidRPr="00752EF7">
        <w:rPr>
          <w:rFonts w:ascii="Arial" w:hAnsi="Arial" w:cs="Arial"/>
          <w:color w:val="000000"/>
          <w:spacing w:val="-4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pelo</w:t>
      </w:r>
      <w:r w:rsidRPr="00752EF7">
        <w:rPr>
          <w:rFonts w:ascii="Arial" w:hAnsi="Arial" w:cs="Arial"/>
          <w:color w:val="000000"/>
          <w:spacing w:val="-8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Envio</w:t>
      </w:r>
      <w:r w:rsidRPr="00752EF7">
        <w:rPr>
          <w:rFonts w:ascii="Arial" w:hAnsi="Arial" w:cs="Arial"/>
          <w:color w:val="000000"/>
          <w:spacing w:val="-5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do</w:t>
      </w:r>
      <w:r w:rsidRPr="00752EF7">
        <w:rPr>
          <w:rFonts w:ascii="Arial" w:hAnsi="Arial" w:cs="Arial"/>
          <w:color w:val="000000"/>
          <w:spacing w:val="-5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Ofício</w:t>
      </w:r>
    </w:p>
    <w:p w14:paraId="7827213C" w14:textId="77777777" w:rsidR="00C71C6D" w:rsidRPr="00752EF7" w:rsidRDefault="00752EF7" w:rsidP="00752EF7">
      <w:pPr>
        <w:pStyle w:val="Corpodetexto"/>
        <w:jc w:val="center"/>
        <w:rPr>
          <w:rFonts w:ascii="Arial" w:hAnsi="Arial" w:cs="Arial"/>
          <w:color w:val="000000"/>
          <w:highlight w:val="yellow"/>
        </w:rPr>
      </w:pPr>
      <w:r w:rsidRPr="00752EF7">
        <w:rPr>
          <w:rFonts w:ascii="Arial" w:hAnsi="Arial" w:cs="Arial"/>
          <w:color w:val="000000"/>
          <w:highlight w:val="yellow"/>
        </w:rPr>
        <w:t>Setor</w:t>
      </w:r>
      <w:r w:rsidRPr="00752EF7">
        <w:rPr>
          <w:rFonts w:ascii="Arial" w:hAnsi="Arial" w:cs="Arial"/>
          <w:color w:val="000000"/>
          <w:spacing w:val="-10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de</w:t>
      </w:r>
      <w:r w:rsidRPr="00752EF7">
        <w:rPr>
          <w:rFonts w:ascii="Arial" w:hAnsi="Arial" w:cs="Arial"/>
          <w:color w:val="000000"/>
          <w:spacing w:val="-4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Licitações/</w:t>
      </w:r>
      <w:r w:rsidRPr="00752EF7">
        <w:rPr>
          <w:rFonts w:ascii="Arial" w:hAnsi="Arial" w:cs="Arial"/>
          <w:color w:val="000000"/>
          <w:spacing w:val="-4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Comissão</w:t>
      </w:r>
      <w:r w:rsidRPr="00752EF7">
        <w:rPr>
          <w:rFonts w:ascii="Arial" w:hAnsi="Arial" w:cs="Arial"/>
          <w:color w:val="000000"/>
          <w:spacing w:val="-5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do</w:t>
      </w:r>
      <w:r w:rsidRPr="00752EF7">
        <w:rPr>
          <w:rFonts w:ascii="Arial" w:hAnsi="Arial" w:cs="Arial"/>
          <w:color w:val="000000"/>
          <w:spacing w:val="-5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Processo</w:t>
      </w:r>
      <w:r w:rsidRPr="00752EF7">
        <w:rPr>
          <w:rFonts w:ascii="Arial" w:hAnsi="Arial" w:cs="Arial"/>
          <w:color w:val="000000"/>
          <w:spacing w:val="-4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de</w:t>
      </w:r>
      <w:r w:rsidRPr="00752EF7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Penalização</w:t>
      </w:r>
      <w:r w:rsidRPr="00752EF7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spacing w:val="-2"/>
          <w:highlight w:val="yellow"/>
        </w:rPr>
        <w:t>XX/XXX</w:t>
      </w:r>
    </w:p>
    <w:p w14:paraId="1032FB4D" w14:textId="77777777" w:rsidR="00C71C6D" w:rsidRPr="00752EF7" w:rsidRDefault="00752EF7" w:rsidP="00752EF7">
      <w:pPr>
        <w:pStyle w:val="Corpodetexto"/>
        <w:spacing w:line="267" w:lineRule="exact"/>
        <w:ind w:right="104"/>
        <w:jc w:val="center"/>
        <w:rPr>
          <w:rFonts w:ascii="Arial" w:hAnsi="Arial" w:cs="Arial"/>
        </w:rPr>
      </w:pPr>
      <w:r w:rsidRPr="00752EF7">
        <w:rPr>
          <w:rFonts w:ascii="Arial" w:hAnsi="Arial" w:cs="Arial"/>
          <w:color w:val="000000"/>
          <w:highlight w:val="yellow"/>
        </w:rPr>
        <w:t>Portaria</w:t>
      </w:r>
      <w:r w:rsidRPr="00752EF7">
        <w:rPr>
          <w:rFonts w:ascii="Arial" w:hAnsi="Arial" w:cs="Arial"/>
          <w:color w:val="000000"/>
          <w:spacing w:val="-2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highlight w:val="yellow"/>
        </w:rPr>
        <w:t>nº</w:t>
      </w:r>
      <w:r w:rsidRPr="00752EF7">
        <w:rPr>
          <w:rFonts w:ascii="Arial" w:hAnsi="Arial" w:cs="Arial"/>
          <w:color w:val="000000"/>
          <w:spacing w:val="-3"/>
          <w:highlight w:val="yellow"/>
        </w:rPr>
        <w:t xml:space="preserve"> </w:t>
      </w:r>
      <w:r w:rsidRPr="00752EF7">
        <w:rPr>
          <w:rFonts w:ascii="Arial" w:hAnsi="Arial" w:cs="Arial"/>
          <w:color w:val="000000"/>
          <w:spacing w:val="-2"/>
          <w:highlight w:val="yellow"/>
        </w:rPr>
        <w:t>XX/XXXX</w:t>
      </w:r>
    </w:p>
    <w:sectPr w:rsidR="00C71C6D" w:rsidRPr="00752EF7" w:rsidSect="004D13A1">
      <w:headerReference w:type="default" r:id="rId7"/>
      <w:footerReference w:type="default" r:id="rId8"/>
      <w:type w:val="continuous"/>
      <w:pgSz w:w="11910" w:h="16850"/>
      <w:pgMar w:top="2694" w:right="740" w:bottom="1560" w:left="16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0B6B48" w14:textId="77777777" w:rsidR="00E4141F" w:rsidRDefault="00E4141F" w:rsidP="004D13A1">
      <w:r>
        <w:separator/>
      </w:r>
    </w:p>
  </w:endnote>
  <w:endnote w:type="continuationSeparator" w:id="0">
    <w:p w14:paraId="5D5C200D" w14:textId="77777777" w:rsidR="00E4141F" w:rsidRDefault="00E4141F" w:rsidP="004D13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4D66B9" w14:textId="1728D107" w:rsidR="004D13A1" w:rsidRDefault="004D13A1">
    <w:pPr>
      <w:pStyle w:val="Rodap"/>
    </w:pPr>
    <w:r w:rsidRPr="004D13A1">
      <w:rPr>
        <w:rFonts w:ascii="Arial MT" w:eastAsia="Arial MT" w:hAnsi="Arial MT" w:cs="Arial MT"/>
        <w:noProof/>
      </w:rPr>
      <w:drawing>
        <wp:anchor distT="0" distB="0" distL="114300" distR="114300" simplePos="0" relativeHeight="251661312" behindDoc="1" locked="0" layoutInCell="1" allowOverlap="1" wp14:anchorId="13E7B51D" wp14:editId="61B54A4B">
          <wp:simplePos x="0" y="0"/>
          <wp:positionH relativeFrom="margin">
            <wp:align>center</wp:align>
          </wp:positionH>
          <wp:positionV relativeFrom="paragraph">
            <wp:posOffset>-518160</wp:posOffset>
          </wp:positionV>
          <wp:extent cx="5416003" cy="901974"/>
          <wp:effectExtent l="0" t="0" r="0" b="0"/>
          <wp:wrapNone/>
          <wp:docPr id="2" name="Imagem 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BF513A" w14:textId="77777777" w:rsidR="00E4141F" w:rsidRDefault="00E4141F" w:rsidP="004D13A1">
      <w:r>
        <w:separator/>
      </w:r>
    </w:p>
  </w:footnote>
  <w:footnote w:type="continuationSeparator" w:id="0">
    <w:p w14:paraId="28F9000E" w14:textId="77777777" w:rsidR="00E4141F" w:rsidRDefault="00E4141F" w:rsidP="004D13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132878" w14:textId="734EE396" w:rsidR="004D13A1" w:rsidRDefault="004D13A1">
    <w:pPr>
      <w:pStyle w:val="Cabealho"/>
    </w:pPr>
    <w:r w:rsidRPr="004D13A1">
      <w:rPr>
        <w:rFonts w:ascii="Cambria" w:eastAsia="Cambria" w:hAnsi="Cambria" w:cs="Cambria"/>
        <w:b/>
        <w:i/>
        <w:noProof/>
        <w:color w:val="FF0000"/>
        <w:sz w:val="20"/>
        <w:szCs w:val="20"/>
        <w:lang w:val="pt-BR" w:eastAsia="pt-BR"/>
      </w:rPr>
      <w:drawing>
        <wp:anchor distT="0" distB="0" distL="114300" distR="114300" simplePos="0" relativeHeight="251659264" behindDoc="1" locked="0" layoutInCell="1" allowOverlap="1" wp14:anchorId="347DD932" wp14:editId="3DAB5541">
          <wp:simplePos x="0" y="0"/>
          <wp:positionH relativeFrom="margin">
            <wp:align>center</wp:align>
          </wp:positionH>
          <wp:positionV relativeFrom="paragraph">
            <wp:posOffset>-198120</wp:posOffset>
          </wp:positionV>
          <wp:extent cx="1634094" cy="1424940"/>
          <wp:effectExtent l="0" t="0" r="4445" b="3810"/>
          <wp:wrapNone/>
          <wp:docPr id="2102333455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5EC646A"/>
    <w:multiLevelType w:val="hybridMultilevel"/>
    <w:tmpl w:val="89B42E3E"/>
    <w:lvl w:ilvl="0" w:tplc="BA689F5E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1" w15:restartNumberingAfterBreak="0">
    <w:nsid w:val="39314A18"/>
    <w:multiLevelType w:val="hybridMultilevel"/>
    <w:tmpl w:val="8C46F7FE"/>
    <w:lvl w:ilvl="0" w:tplc="7D2EE71C">
      <w:start w:val="1"/>
      <w:numFmt w:val="lowerLetter"/>
      <w:lvlText w:val="%1)"/>
      <w:lvlJc w:val="left"/>
      <w:pPr>
        <w:ind w:left="124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pt-PT" w:eastAsia="en-US" w:bidi="ar-SA"/>
      </w:rPr>
    </w:lvl>
    <w:lvl w:ilvl="1" w:tplc="98CC584E">
      <w:numFmt w:val="bullet"/>
      <w:lvlText w:val="•"/>
      <w:lvlJc w:val="left"/>
      <w:pPr>
        <w:ind w:left="2008" w:hanging="360"/>
      </w:pPr>
      <w:rPr>
        <w:rFonts w:hint="default"/>
        <w:lang w:val="pt-PT" w:eastAsia="en-US" w:bidi="ar-SA"/>
      </w:rPr>
    </w:lvl>
    <w:lvl w:ilvl="2" w:tplc="34B2E18E">
      <w:numFmt w:val="bullet"/>
      <w:lvlText w:val="•"/>
      <w:lvlJc w:val="left"/>
      <w:pPr>
        <w:ind w:left="2777" w:hanging="360"/>
      </w:pPr>
      <w:rPr>
        <w:rFonts w:hint="default"/>
        <w:lang w:val="pt-PT" w:eastAsia="en-US" w:bidi="ar-SA"/>
      </w:rPr>
    </w:lvl>
    <w:lvl w:ilvl="3" w:tplc="81541018">
      <w:numFmt w:val="bullet"/>
      <w:lvlText w:val="•"/>
      <w:lvlJc w:val="left"/>
      <w:pPr>
        <w:ind w:left="3545" w:hanging="360"/>
      </w:pPr>
      <w:rPr>
        <w:rFonts w:hint="default"/>
        <w:lang w:val="pt-PT" w:eastAsia="en-US" w:bidi="ar-SA"/>
      </w:rPr>
    </w:lvl>
    <w:lvl w:ilvl="4" w:tplc="B0B0C5BC">
      <w:numFmt w:val="bullet"/>
      <w:lvlText w:val="•"/>
      <w:lvlJc w:val="left"/>
      <w:pPr>
        <w:ind w:left="4314" w:hanging="360"/>
      </w:pPr>
      <w:rPr>
        <w:rFonts w:hint="default"/>
        <w:lang w:val="pt-PT" w:eastAsia="en-US" w:bidi="ar-SA"/>
      </w:rPr>
    </w:lvl>
    <w:lvl w:ilvl="5" w:tplc="3C8EA400">
      <w:numFmt w:val="bullet"/>
      <w:lvlText w:val="•"/>
      <w:lvlJc w:val="left"/>
      <w:pPr>
        <w:ind w:left="5083" w:hanging="360"/>
      </w:pPr>
      <w:rPr>
        <w:rFonts w:hint="default"/>
        <w:lang w:val="pt-PT" w:eastAsia="en-US" w:bidi="ar-SA"/>
      </w:rPr>
    </w:lvl>
    <w:lvl w:ilvl="6" w:tplc="28EC668C">
      <w:numFmt w:val="bullet"/>
      <w:lvlText w:val="•"/>
      <w:lvlJc w:val="left"/>
      <w:pPr>
        <w:ind w:left="5851" w:hanging="360"/>
      </w:pPr>
      <w:rPr>
        <w:rFonts w:hint="default"/>
        <w:lang w:val="pt-PT" w:eastAsia="en-US" w:bidi="ar-SA"/>
      </w:rPr>
    </w:lvl>
    <w:lvl w:ilvl="7" w:tplc="975628A2">
      <w:numFmt w:val="bullet"/>
      <w:lvlText w:val="•"/>
      <w:lvlJc w:val="left"/>
      <w:pPr>
        <w:ind w:left="6620" w:hanging="360"/>
      </w:pPr>
      <w:rPr>
        <w:rFonts w:hint="default"/>
        <w:lang w:val="pt-PT" w:eastAsia="en-US" w:bidi="ar-SA"/>
      </w:rPr>
    </w:lvl>
    <w:lvl w:ilvl="8" w:tplc="2000F624">
      <w:numFmt w:val="bullet"/>
      <w:lvlText w:val="•"/>
      <w:lvlJc w:val="left"/>
      <w:pPr>
        <w:ind w:left="7389" w:hanging="360"/>
      </w:pPr>
      <w:rPr>
        <w:rFonts w:hint="default"/>
        <w:lang w:val="pt-PT" w:eastAsia="en-US" w:bidi="ar-SA"/>
      </w:rPr>
    </w:lvl>
  </w:abstractNum>
  <w:num w:numId="1" w16cid:durableId="1615404247">
    <w:abstractNumId w:val="1"/>
  </w:num>
  <w:num w:numId="2" w16cid:durableId="18875953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1C6D"/>
    <w:rsid w:val="004D13A1"/>
    <w:rsid w:val="00752EF7"/>
    <w:rsid w:val="009A3F99"/>
    <w:rsid w:val="00C71C6D"/>
    <w:rsid w:val="00E414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65E38B"/>
  <w15:docId w15:val="{C3322A32-818C-4DAE-B22C-3275B660A1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ind w:left="102"/>
      <w:outlineLvl w:val="0"/>
    </w:pPr>
    <w:rPr>
      <w:b/>
      <w:bCs/>
      <w:u w:val="single" w:color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1878" w:hanging="358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4D13A1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D13A1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4D13A1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D13A1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237</Words>
  <Characters>1281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MINISTÉRIO DA EDUCAÇÃO</vt:lpstr>
    </vt:vector>
  </TitlesOfParts>
  <Company/>
  <LinksUpToDate>false</LinksUpToDate>
  <CharactersWithSpaces>1515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MINISTÉRIO DA EDUCAÇÃO</dc:title>
  <dc:creator>Microsoft</dc:creator>
  <cp:lastModifiedBy>Karina Doninelli</cp:lastModifiedBy>
  <cp:revision>3</cp:revision>
  <dcterms:created xsi:type="dcterms:W3CDTF">2024-04-23T14:45:00Z</dcterms:created>
  <dcterms:modified xsi:type="dcterms:W3CDTF">2024-06-14T14:36:00Z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  <property fmtid="{D5CDD505-2E9C-101B-9397-08002B2CF9AE}" pid="5" name="Producer">
    <vt:lpwstr>Microsoft® Word 2016</vt:lpwstr>
  </property>
</Properties>
</file>